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1A33" w14:textId="77777777" w:rsidR="00020882" w:rsidRDefault="007A5BE8">
      <w:pPr>
        <w:spacing w:after="120" w:line="240" w:lineRule="auto"/>
        <w:rPr>
          <w:rFonts w:cs="Calibri"/>
          <w:b/>
          <w:bCs/>
          <w:i/>
          <w:iCs/>
          <w:sz w:val="36"/>
          <w:szCs w:val="36"/>
          <w:lang w:eastAsia="zh-CN"/>
        </w:rPr>
      </w:pPr>
      <w:r>
        <w:rPr>
          <w:i/>
          <w:noProof/>
          <w:sz w:val="20"/>
          <w:szCs w:val="20"/>
          <w:lang w:eastAsia="ro"/>
        </w:rPr>
        <w:drawing>
          <wp:anchor distT="0" distB="0" distL="114300" distR="114300" simplePos="0" relativeHeight="251659264" behindDoc="1" locked="1" layoutInCell="1" allowOverlap="1" wp14:anchorId="2376EF70" wp14:editId="68508A61">
            <wp:simplePos x="0" y="0"/>
            <wp:positionH relativeFrom="page">
              <wp:posOffset>14605</wp:posOffset>
            </wp:positionH>
            <wp:positionV relativeFrom="page">
              <wp:posOffset>-128270</wp:posOffset>
            </wp:positionV>
            <wp:extent cx="7548880" cy="10899140"/>
            <wp:effectExtent l="0" t="0" r="0" b="0"/>
            <wp:wrapNone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89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CDCCE" w14:textId="787A00AC" w:rsidR="00020882" w:rsidRDefault="00020882">
      <w:pPr>
        <w:spacing w:after="120" w:line="240" w:lineRule="auto"/>
        <w:jc w:val="both"/>
        <w:rPr>
          <w:rFonts w:cs="Calibri"/>
          <w:b/>
          <w:bCs/>
          <w:i/>
          <w:iCs/>
          <w:sz w:val="36"/>
          <w:szCs w:val="36"/>
          <w:lang w:val="ro-RO" w:eastAsia="zh-CN"/>
        </w:rPr>
      </w:pPr>
    </w:p>
    <w:p w14:paraId="570FD993" w14:textId="2E985627" w:rsidR="00020882" w:rsidRDefault="007A5BE8">
      <w:pPr>
        <w:spacing w:after="120" w:line="240" w:lineRule="auto"/>
        <w:jc w:val="both"/>
        <w:rPr>
          <w:rFonts w:cs="Calibri"/>
          <w:b/>
          <w:bCs/>
          <w:i/>
          <w:iCs/>
          <w:sz w:val="36"/>
          <w:szCs w:val="36"/>
          <w:lang w:val="ro-RO" w:eastAsia="zh-CN"/>
        </w:rPr>
      </w:pPr>
      <w:r>
        <w:rPr>
          <w:rFonts w:cs="Calibri"/>
          <w:b/>
          <w:bCs/>
          <w:i/>
          <w:iCs/>
          <w:noProof/>
          <w:sz w:val="36"/>
          <w:szCs w:val="36"/>
          <w:lang w:val="ro-RO" w:eastAsia="zh-CN"/>
        </w:rPr>
        <mc:AlternateContent>
          <mc:Choice Requires="wps">
            <w:drawing>
              <wp:anchor distT="4445" distB="4445" distL="4445" distR="4445" simplePos="0" relativeHeight="251656192" behindDoc="0" locked="0" layoutInCell="0" allowOverlap="1" wp14:anchorId="51C89918" wp14:editId="17A6187F">
                <wp:simplePos x="0" y="0"/>
                <wp:positionH relativeFrom="margin">
                  <wp:posOffset>3246120</wp:posOffset>
                </wp:positionH>
                <wp:positionV relativeFrom="topMargin">
                  <wp:posOffset>1537970</wp:posOffset>
                </wp:positionV>
                <wp:extent cx="3430270" cy="41084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720" cy="41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92650C" w14:textId="372E209B" w:rsidR="00020882" w:rsidRDefault="007A5BE8">
                            <w:pPr>
                              <w:pStyle w:val="FrameContents"/>
                              <w:spacing w:after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Comunicat de presă</w:t>
                            </w:r>
                            <w:r w:rsidR="004D557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6A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8C3D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8C3D21">
                              <w:rPr>
                                <w:color w:val="000000" w:themeColor="text1"/>
                                <w:sz w:val="24"/>
                                <w:szCs w:val="24"/>
                                <w:lang w:val="ro-RO"/>
                              </w:rPr>
                              <w:t>05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.202</w:t>
                            </w:r>
                            <w:r w:rsidR="008C3D21">
                              <w:rPr>
                                <w:color w:val="000000" w:themeColor="text1"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89918" id="Text Box 2" o:spid="_x0000_s1026" style="position:absolute;left:0;text-align:left;margin-left:255.6pt;margin-top:121.1pt;width:270.1pt;height:32.35pt;z-index:251656192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" o:allowincell="f" filled="f" stroked="f">
                <v:textbox>
                  <w:txbxContent>
                    <w:p w14:paraId="6592650C" w14:textId="372E209B" w:rsidR="00020882" w:rsidRDefault="007A5BE8">
                      <w:pPr>
                        <w:pStyle w:val="FrameContents"/>
                        <w:spacing w:after="0"/>
                        <w:jc w:val="right"/>
                        <w:rPr>
                          <w:color w:val="000000" w:themeColor="text1"/>
                          <w:sz w:val="24"/>
                          <w:szCs w:val="24"/>
                          <w:lang w:val="ro-RO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Comunicat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presă</w:t>
                      </w:r>
                      <w:proofErr w:type="spellEnd"/>
                      <w:r w:rsidR="004D557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66A51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8C3D21">
                        <w:rPr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C3D21">
                        <w:rPr>
                          <w:color w:val="000000" w:themeColor="text1"/>
                          <w:sz w:val="24"/>
                          <w:szCs w:val="24"/>
                          <w:lang w:val="ro-RO"/>
                        </w:rPr>
                        <w:t>05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.202</w:t>
                      </w:r>
                      <w:r w:rsidR="008C3D21">
                        <w:rPr>
                          <w:color w:val="000000" w:themeColor="text1"/>
                          <w:sz w:val="24"/>
                          <w:szCs w:val="24"/>
                          <w:lang w:val="ro-RO"/>
                        </w:rPr>
                        <w:t>3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61AB74B" w14:textId="1C6CD2CF" w:rsidR="00020882" w:rsidRDefault="00020882">
      <w:pPr>
        <w:spacing w:after="120" w:line="240" w:lineRule="auto"/>
        <w:jc w:val="both"/>
        <w:rPr>
          <w:rFonts w:asciiTheme="minorHAnsi"/>
          <w:b/>
          <w:bCs/>
          <w:sz w:val="30"/>
          <w:szCs w:val="30"/>
          <w:lang w:val="ro-RO" w:eastAsia="zh-CN"/>
        </w:rPr>
      </w:pPr>
    </w:p>
    <w:p w14:paraId="62FAC3D8" w14:textId="11CED23F" w:rsidR="004029D2" w:rsidRDefault="007A5BE8" w:rsidP="00EA10F2">
      <w:pPr>
        <w:spacing w:after="120" w:line="240" w:lineRule="auto"/>
        <w:jc w:val="center"/>
        <w:rPr>
          <w:rFonts w:cs="Calibri"/>
          <w:b/>
          <w:bCs/>
          <w:i/>
          <w:iCs/>
          <w:sz w:val="32"/>
          <w:szCs w:val="32"/>
          <w:lang w:val="ro-RO" w:eastAsia="zh-CN"/>
        </w:rPr>
      </w:pPr>
      <w:r>
        <w:rPr>
          <w:rFonts w:cs="Calibri"/>
          <w:b/>
          <w:bCs/>
          <w:i/>
          <w:iCs/>
          <w:sz w:val="32"/>
          <w:szCs w:val="32"/>
          <w:lang w:val="ro-RO" w:eastAsia="zh-CN"/>
        </w:rPr>
        <w:t>DIGI,</w:t>
      </w:r>
      <w:r w:rsidR="004D5576">
        <w:rPr>
          <w:rFonts w:cs="Calibri"/>
          <w:b/>
          <w:bCs/>
          <w:i/>
          <w:iCs/>
          <w:sz w:val="32"/>
          <w:szCs w:val="32"/>
          <w:lang w:val="ro-RO" w:eastAsia="zh-CN"/>
        </w:rPr>
        <w:t xml:space="preserve"> </w:t>
      </w:r>
      <w:r w:rsidR="008C3D21">
        <w:rPr>
          <w:rFonts w:cs="Calibri"/>
          <w:b/>
          <w:bCs/>
          <w:i/>
          <w:iCs/>
          <w:sz w:val="32"/>
          <w:szCs w:val="32"/>
          <w:lang w:val="ro-RO" w:eastAsia="zh-CN"/>
        </w:rPr>
        <w:t>alegerea nr.1 a familiilor pe segment</w:t>
      </w:r>
      <w:r w:rsidR="00BA46F4">
        <w:rPr>
          <w:rFonts w:cs="Calibri"/>
          <w:b/>
          <w:bCs/>
          <w:i/>
          <w:iCs/>
          <w:sz w:val="32"/>
          <w:szCs w:val="32"/>
          <w:lang w:val="ro-RO" w:eastAsia="zh-CN"/>
        </w:rPr>
        <w:t>ul</w:t>
      </w:r>
      <w:r w:rsidR="008C3D21">
        <w:rPr>
          <w:rFonts w:cs="Calibri"/>
          <w:b/>
          <w:bCs/>
          <w:i/>
          <w:iCs/>
          <w:sz w:val="32"/>
          <w:szCs w:val="32"/>
          <w:lang w:val="ro-RO" w:eastAsia="zh-CN"/>
        </w:rPr>
        <w:t xml:space="preserve"> de </w:t>
      </w:r>
      <w:r w:rsidR="00BA46F4">
        <w:rPr>
          <w:rFonts w:cs="Calibri"/>
          <w:b/>
          <w:bCs/>
          <w:i/>
          <w:iCs/>
          <w:sz w:val="32"/>
          <w:szCs w:val="32"/>
          <w:lang w:val="ro-RO" w:eastAsia="zh-CN"/>
        </w:rPr>
        <w:t xml:space="preserve">abonamente de </w:t>
      </w:r>
      <w:r w:rsidR="008C3D21">
        <w:rPr>
          <w:rFonts w:cs="Calibri"/>
          <w:b/>
          <w:bCs/>
          <w:i/>
          <w:iCs/>
          <w:sz w:val="32"/>
          <w:szCs w:val="32"/>
          <w:lang w:val="ro-RO" w:eastAsia="zh-CN"/>
        </w:rPr>
        <w:t>telefonie mobilă</w:t>
      </w:r>
      <w:r w:rsidR="004D5576">
        <w:rPr>
          <w:rFonts w:cs="Calibri"/>
          <w:b/>
          <w:bCs/>
          <w:i/>
          <w:iCs/>
          <w:sz w:val="32"/>
          <w:szCs w:val="32"/>
          <w:lang w:val="ro-RO" w:eastAsia="zh-CN"/>
        </w:rPr>
        <w:t xml:space="preserve"> din România</w:t>
      </w:r>
    </w:p>
    <w:p w14:paraId="1357968F" w14:textId="0329271E" w:rsidR="008455B1" w:rsidRPr="0088736A" w:rsidRDefault="008455B1" w:rsidP="0088736A">
      <w:pPr>
        <w:pStyle w:val="ListParagraph"/>
        <w:spacing w:before="60" w:after="60"/>
        <w:ind w:left="90" w:firstLine="630"/>
        <w:jc w:val="both"/>
        <w:rPr>
          <w:rFonts w:cs="Calibri"/>
          <w:b/>
          <w:bCs/>
          <w:lang w:val="ro-RO"/>
        </w:rPr>
      </w:pPr>
    </w:p>
    <w:p w14:paraId="72EB20C4" w14:textId="35014717" w:rsidR="00A258A1" w:rsidRDefault="008C3D21" w:rsidP="0088736A">
      <w:pPr>
        <w:pStyle w:val="ListParagraph"/>
        <w:spacing w:before="60" w:after="60"/>
        <w:ind w:left="90" w:firstLine="630"/>
        <w:jc w:val="both"/>
        <w:rPr>
          <w:rFonts w:cs="Calibri"/>
          <w:b/>
          <w:bCs/>
          <w:lang w:val="ro-RO"/>
        </w:rPr>
      </w:pPr>
      <w:r w:rsidRPr="0088736A">
        <w:rPr>
          <w:rFonts w:cs="Calibri"/>
          <w:b/>
          <w:bCs/>
          <w:lang w:val="ro-RO"/>
        </w:rPr>
        <w:t>Conform ultimului raport publicat de Autoritatea Națională pentru Administrare şi Reglementare în Comunicaţii (ANCOM)</w:t>
      </w:r>
      <w:r w:rsidR="00EA10F2">
        <w:rPr>
          <w:rFonts w:cs="Calibri"/>
          <w:b/>
          <w:bCs/>
          <w:lang w:val="ro-RO"/>
        </w:rPr>
        <w:t xml:space="preserve"> </w:t>
      </w:r>
      <w:r w:rsidR="00BA46F4" w:rsidRPr="0088736A">
        <w:rPr>
          <w:rFonts w:cs="Calibri"/>
          <w:b/>
          <w:bCs/>
          <w:lang w:val="ro-RO"/>
        </w:rPr>
        <w:t>ce conține statisticile pieței</w:t>
      </w:r>
      <w:r w:rsidR="00A366EF">
        <w:rPr>
          <w:rFonts w:cs="Calibri"/>
          <w:b/>
          <w:bCs/>
          <w:lang w:val="ro-RO"/>
        </w:rPr>
        <w:t xml:space="preserve"> </w:t>
      </w:r>
      <w:r w:rsidR="00BA46F4" w:rsidRPr="0088736A">
        <w:rPr>
          <w:rFonts w:cs="Calibri"/>
          <w:b/>
          <w:bCs/>
          <w:lang w:val="ro-RO"/>
        </w:rPr>
        <w:t>la finalul anului 2022</w:t>
      </w:r>
      <w:r w:rsidRPr="0088736A">
        <w:rPr>
          <w:rFonts w:cs="Calibri"/>
          <w:b/>
          <w:bCs/>
          <w:lang w:val="ro-RO"/>
        </w:rPr>
        <w:t xml:space="preserve">, DIGI </w:t>
      </w:r>
      <w:r w:rsidR="00314655" w:rsidRPr="0088736A">
        <w:rPr>
          <w:rFonts w:cs="Calibri"/>
          <w:b/>
          <w:bCs/>
          <w:lang w:val="ro-RO"/>
        </w:rPr>
        <w:t xml:space="preserve">reprezintă </w:t>
      </w:r>
      <w:r w:rsidR="006B1068" w:rsidRPr="0088736A">
        <w:rPr>
          <w:rFonts w:cs="Calibri"/>
          <w:b/>
          <w:bCs/>
          <w:lang w:val="ro-RO"/>
        </w:rPr>
        <w:t xml:space="preserve">prima </w:t>
      </w:r>
      <w:r w:rsidR="00F76D40" w:rsidRPr="0088736A">
        <w:rPr>
          <w:rFonts w:cs="Calibri"/>
          <w:b/>
          <w:bCs/>
          <w:lang w:val="ro-RO"/>
        </w:rPr>
        <w:t>opțiune</w:t>
      </w:r>
      <w:r w:rsidR="006B1068" w:rsidRPr="0088736A">
        <w:rPr>
          <w:rFonts w:cs="Calibri"/>
          <w:b/>
          <w:bCs/>
          <w:lang w:val="ro-RO"/>
        </w:rPr>
        <w:t xml:space="preserve"> </w:t>
      </w:r>
      <w:r w:rsidR="00F76D40" w:rsidRPr="0088736A">
        <w:rPr>
          <w:rFonts w:cs="Calibri"/>
          <w:b/>
          <w:bCs/>
          <w:lang w:val="ro-RO"/>
        </w:rPr>
        <w:t xml:space="preserve">a familiilor din România în ceea ce privește </w:t>
      </w:r>
      <w:r w:rsidR="00BA46F4" w:rsidRPr="0088736A">
        <w:rPr>
          <w:rFonts w:cs="Calibri"/>
          <w:b/>
          <w:bCs/>
          <w:lang w:val="ro-RO"/>
        </w:rPr>
        <w:t>abonamentele</w:t>
      </w:r>
      <w:r w:rsidR="00F76D40" w:rsidRPr="0088736A">
        <w:rPr>
          <w:rFonts w:cs="Calibri"/>
          <w:b/>
          <w:bCs/>
          <w:lang w:val="ro-RO"/>
        </w:rPr>
        <w:t xml:space="preserve"> de telefonie mobilă.</w:t>
      </w:r>
    </w:p>
    <w:p w14:paraId="611FE587" w14:textId="77777777" w:rsidR="003176E9" w:rsidRPr="0088736A" w:rsidRDefault="003176E9" w:rsidP="0088736A">
      <w:pPr>
        <w:pStyle w:val="ListParagraph"/>
        <w:spacing w:before="60" w:after="60"/>
        <w:ind w:left="90" w:firstLine="630"/>
        <w:jc w:val="both"/>
        <w:rPr>
          <w:rFonts w:cs="Calibri"/>
          <w:b/>
          <w:bCs/>
          <w:lang w:val="ro-RO"/>
        </w:rPr>
      </w:pPr>
    </w:p>
    <w:p w14:paraId="51F89EE8" w14:textId="0A2C210D" w:rsidR="00517D4F" w:rsidRPr="00B86EDA" w:rsidRDefault="00F76D40" w:rsidP="00B86EDA">
      <w:pPr>
        <w:spacing w:before="60" w:after="60"/>
        <w:ind w:firstLine="720"/>
        <w:jc w:val="both"/>
        <w:rPr>
          <w:rFonts w:cs="Calibri"/>
          <w:b/>
          <w:bCs/>
          <w:lang w:val="ro-RO"/>
        </w:rPr>
      </w:pPr>
      <w:r w:rsidRPr="00B86EDA">
        <w:rPr>
          <w:rFonts w:cs="Calibri"/>
          <w:b/>
          <w:bCs/>
          <w:lang w:val="ro-RO"/>
        </w:rPr>
        <w:t xml:space="preserve">Astfel, DIGI devine </w:t>
      </w:r>
      <w:r w:rsidR="008C3D21" w:rsidRPr="00B86EDA">
        <w:rPr>
          <w:rFonts w:cs="Calibri"/>
          <w:b/>
          <w:bCs/>
          <w:lang w:val="ro-RO"/>
        </w:rPr>
        <w:t xml:space="preserve">operatorul </w:t>
      </w:r>
      <w:r w:rsidR="00314655" w:rsidRPr="00B86EDA">
        <w:rPr>
          <w:rFonts w:cs="Calibri"/>
          <w:b/>
          <w:bCs/>
          <w:lang w:val="ro-RO"/>
        </w:rPr>
        <w:t xml:space="preserve">de telecomunicații </w:t>
      </w:r>
      <w:r w:rsidR="00A258A1" w:rsidRPr="00B86EDA">
        <w:rPr>
          <w:rFonts w:cs="Calibri"/>
          <w:b/>
          <w:bCs/>
          <w:lang w:val="ro-RO"/>
        </w:rPr>
        <w:t xml:space="preserve">din </w:t>
      </w:r>
      <w:r w:rsidR="00A366EF" w:rsidRPr="00B86EDA">
        <w:rPr>
          <w:rFonts w:cs="Calibri"/>
          <w:b/>
          <w:bCs/>
          <w:lang w:val="ro-RO"/>
        </w:rPr>
        <w:t>ț</w:t>
      </w:r>
      <w:r w:rsidR="00A258A1" w:rsidRPr="00B86EDA">
        <w:rPr>
          <w:rFonts w:cs="Calibri"/>
          <w:b/>
          <w:bCs/>
          <w:lang w:val="ro-RO"/>
        </w:rPr>
        <w:t>ar</w:t>
      </w:r>
      <w:r w:rsidR="00A366EF" w:rsidRPr="00B86EDA">
        <w:rPr>
          <w:rFonts w:cs="Calibri"/>
          <w:b/>
          <w:bCs/>
          <w:lang w:val="ro-RO"/>
        </w:rPr>
        <w:t>ă</w:t>
      </w:r>
      <w:r w:rsidR="00A258A1" w:rsidRPr="00B86EDA">
        <w:rPr>
          <w:rFonts w:cs="Calibri"/>
          <w:b/>
          <w:bCs/>
          <w:lang w:val="ro-RO"/>
        </w:rPr>
        <w:t xml:space="preserve"> </w:t>
      </w:r>
      <w:r w:rsidR="008C3D21" w:rsidRPr="00B86EDA">
        <w:rPr>
          <w:rFonts w:cs="Calibri"/>
          <w:b/>
          <w:bCs/>
          <w:lang w:val="ro-RO"/>
        </w:rPr>
        <w:t xml:space="preserve">cu cel mai mare portofoliu de </w:t>
      </w:r>
      <w:r w:rsidRPr="00B86EDA">
        <w:rPr>
          <w:rFonts w:cs="Calibri"/>
          <w:b/>
          <w:bCs/>
          <w:lang w:val="ro-RO"/>
        </w:rPr>
        <w:t>abonaț</w:t>
      </w:r>
      <w:r w:rsidR="008C3D21" w:rsidRPr="00B86EDA">
        <w:rPr>
          <w:rFonts w:cs="Calibri"/>
          <w:b/>
          <w:bCs/>
          <w:lang w:val="ro-RO"/>
        </w:rPr>
        <w:t>i</w:t>
      </w:r>
      <w:r w:rsidRPr="00B86EDA">
        <w:rPr>
          <w:rFonts w:cs="Calibri"/>
          <w:b/>
          <w:bCs/>
          <w:lang w:val="ro-RO"/>
        </w:rPr>
        <w:t xml:space="preserve"> persoane fizice pentru segmentul </w:t>
      </w:r>
      <w:r w:rsidR="008C3D21" w:rsidRPr="00B86EDA">
        <w:rPr>
          <w:rFonts w:cs="Calibri"/>
          <w:b/>
          <w:bCs/>
          <w:lang w:val="ro-RO"/>
        </w:rPr>
        <w:t>de telefonie mobilă, cu</w:t>
      </w:r>
      <w:r w:rsidRPr="00B86EDA">
        <w:rPr>
          <w:rFonts w:cs="Calibri"/>
          <w:b/>
          <w:bCs/>
          <w:lang w:val="ro-RO"/>
        </w:rPr>
        <w:t xml:space="preserve"> o </w:t>
      </w:r>
      <w:r w:rsidR="008C3D21" w:rsidRPr="00B86EDA">
        <w:rPr>
          <w:rFonts w:cs="Calibri"/>
          <w:b/>
          <w:bCs/>
          <w:lang w:val="ro-RO"/>
        </w:rPr>
        <w:t>cotă de piață de 37,8%.</w:t>
      </w:r>
    </w:p>
    <w:p w14:paraId="04426E05" w14:textId="77777777" w:rsidR="00716AC3" w:rsidRPr="00716AC3" w:rsidRDefault="00716AC3" w:rsidP="00716AC3">
      <w:pPr>
        <w:pStyle w:val="ListParagraph"/>
        <w:spacing w:after="0" w:line="240" w:lineRule="auto"/>
        <w:ind w:left="0"/>
        <w:jc w:val="center"/>
        <w:rPr>
          <w:rFonts w:asciiTheme="minorHAnsi" w:eastAsia="SimSun" w:hAnsiTheme="minorHAnsi" w:cstheme="minorHAnsi"/>
          <w:sz w:val="11"/>
          <w:szCs w:val="11"/>
          <w:lang w:val="en-GB"/>
        </w:rPr>
      </w:pPr>
    </w:p>
    <w:p w14:paraId="59B721AF" w14:textId="0C99D30E" w:rsidR="004D1B21" w:rsidRPr="004D1B21" w:rsidRDefault="004D1B21" w:rsidP="00716AC3">
      <w:pPr>
        <w:pStyle w:val="ListParagraph"/>
        <w:spacing w:after="0"/>
        <w:ind w:left="0"/>
        <w:jc w:val="center"/>
        <w:rPr>
          <w:rFonts w:asciiTheme="minorHAnsi" w:eastAsia="SimSun" w:hAnsiTheme="minorHAnsi" w:cstheme="minorHAnsi"/>
          <w:sz w:val="18"/>
          <w:szCs w:val="18"/>
          <w:lang w:val="en-GB"/>
        </w:rPr>
      </w:pPr>
      <w:r w:rsidRPr="004D1B21">
        <w:rPr>
          <w:rFonts w:asciiTheme="minorHAnsi" w:eastAsia="SimSun" w:hAnsiTheme="minorHAnsi" w:cstheme="minorHAnsi"/>
          <w:sz w:val="18"/>
          <w:szCs w:val="18"/>
          <w:lang w:val="en-GB"/>
        </w:rPr>
        <w:t>Cotele de piață</w:t>
      </w:r>
      <w:r w:rsidRPr="004D1B21">
        <w:rPr>
          <w:rFonts w:asciiTheme="minorHAnsi" w:eastAsia="SimSun" w:hAnsiTheme="minorHAnsi" w:cstheme="minorHAnsi"/>
          <w:sz w:val="18"/>
          <w:szCs w:val="18"/>
          <w:vertAlign w:val="superscript"/>
          <w:lang w:val="en-GB"/>
        </w:rPr>
        <w:t>1</w:t>
      </w:r>
      <w:r w:rsidRPr="004D1B21">
        <w:rPr>
          <w:rFonts w:asciiTheme="minorHAnsi" w:eastAsia="SimSun" w:hAnsiTheme="minorHAnsi" w:cstheme="minorHAnsi"/>
          <w:sz w:val="18"/>
          <w:szCs w:val="18"/>
          <w:lang w:val="en-GB"/>
        </w:rPr>
        <w:t xml:space="preserve"> ale principalilor furnizori de servicii de telefonie mobilă, calculate pe baza numărului total de</w:t>
      </w:r>
    </w:p>
    <w:p w14:paraId="3D7700C5" w14:textId="223B1658" w:rsidR="004D1B21" w:rsidRPr="004D1B21" w:rsidRDefault="004D1B21" w:rsidP="00716AC3">
      <w:pPr>
        <w:pStyle w:val="ListParagraph"/>
        <w:spacing w:after="0"/>
        <w:ind w:left="0"/>
        <w:jc w:val="center"/>
        <w:rPr>
          <w:rFonts w:cs="Calibri"/>
          <w:b/>
          <w:bCs/>
          <w:sz w:val="16"/>
          <w:szCs w:val="16"/>
          <w:lang w:val="ro-RO"/>
        </w:rPr>
      </w:pPr>
      <w:r w:rsidRPr="004D1B21">
        <w:rPr>
          <w:rFonts w:asciiTheme="minorHAnsi" w:eastAsia="SimSun" w:hAnsiTheme="minorHAnsi" w:cstheme="minorHAnsi"/>
          <w:sz w:val="18"/>
          <w:szCs w:val="18"/>
          <w:lang w:val="en-GB"/>
        </w:rPr>
        <w:t>abonați persoane fizice, în perioada 30.06.2020 – 31.12.2022</w:t>
      </w:r>
    </w:p>
    <w:p w14:paraId="35D402C8" w14:textId="4FD4E02C" w:rsidR="00B86EDA" w:rsidRDefault="00716AC3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  <w:r>
        <w:rPr>
          <w:rFonts w:asciiTheme="minorHAnsi" w:eastAsia="SimSun" w:hAnsiTheme="minorHAnsi" w:cstheme="minorHAnsi"/>
          <w:noProof/>
          <w:sz w:val="18"/>
          <w:szCs w:val="18"/>
          <w:lang w:val="en-GB"/>
        </w:rPr>
        <w:drawing>
          <wp:anchor distT="0" distB="0" distL="114300" distR="114300" simplePos="0" relativeHeight="251662336" behindDoc="0" locked="0" layoutInCell="1" allowOverlap="1" wp14:anchorId="62BD52A0" wp14:editId="6DFF4F72">
            <wp:simplePos x="0" y="0"/>
            <wp:positionH relativeFrom="column">
              <wp:posOffset>686435</wp:posOffset>
            </wp:positionH>
            <wp:positionV relativeFrom="paragraph">
              <wp:posOffset>57281</wp:posOffset>
            </wp:positionV>
            <wp:extent cx="4707890" cy="2506345"/>
            <wp:effectExtent l="0" t="0" r="3810" b="0"/>
            <wp:wrapSquare wrapText="bothSides"/>
            <wp:docPr id="726232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32499" name="Picture 72623249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2E9EE" w14:textId="54374325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6804DA3B" w14:textId="549582D3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162CEA7C" w14:textId="0A88E7EA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44E2C971" w14:textId="4E82B424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5DF440AD" w14:textId="489F9382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15A3D1B4" w14:textId="6A1797A1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0CBA8A54" w14:textId="19B0350A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60010769" w14:textId="5FDA856E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10BD1D6D" w14:textId="5D8CB3AD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2B1E65D5" w14:textId="77777777" w:rsidR="00B86EDA" w:rsidRDefault="00B86EDA" w:rsidP="00B86EDA">
      <w:pPr>
        <w:spacing w:before="60" w:after="60"/>
        <w:rPr>
          <w:rFonts w:eastAsia="SimSun" w:cs="Calibri"/>
          <w:i/>
          <w:iCs/>
          <w:sz w:val="18"/>
          <w:szCs w:val="18"/>
          <w:lang w:val="en-GB"/>
        </w:rPr>
      </w:pPr>
    </w:p>
    <w:p w14:paraId="379F3E8C" w14:textId="77777777" w:rsidR="00716AC3" w:rsidRDefault="00716AC3" w:rsidP="00B86EDA">
      <w:pPr>
        <w:spacing w:before="60" w:after="60"/>
        <w:jc w:val="center"/>
        <w:rPr>
          <w:rFonts w:eastAsia="SimSun" w:cs="Calibri"/>
          <w:i/>
          <w:iCs/>
          <w:sz w:val="18"/>
          <w:szCs w:val="18"/>
          <w:lang w:val="en-GB"/>
        </w:rPr>
      </w:pPr>
    </w:p>
    <w:p w14:paraId="14C4282C" w14:textId="77777777" w:rsidR="00716AC3" w:rsidRDefault="00716AC3" w:rsidP="00B86EDA">
      <w:pPr>
        <w:spacing w:before="60" w:after="60"/>
        <w:jc w:val="center"/>
        <w:rPr>
          <w:rFonts w:eastAsia="SimSun" w:cs="Calibri"/>
          <w:i/>
          <w:iCs/>
          <w:sz w:val="18"/>
          <w:szCs w:val="18"/>
          <w:lang w:val="en-GB"/>
        </w:rPr>
      </w:pPr>
    </w:p>
    <w:p w14:paraId="6915C4E8" w14:textId="3B275405" w:rsidR="004D1B21" w:rsidRPr="004D1B21" w:rsidRDefault="004D1B21" w:rsidP="00716AC3">
      <w:pPr>
        <w:spacing w:after="0" w:line="240" w:lineRule="auto"/>
        <w:jc w:val="center"/>
        <w:rPr>
          <w:rFonts w:cs="Calibri"/>
          <w:b/>
          <w:bCs/>
          <w:sz w:val="15"/>
          <w:szCs w:val="15"/>
          <w:lang w:val="ro-RO"/>
        </w:rPr>
      </w:pPr>
      <w:r w:rsidRPr="004D1B21">
        <w:rPr>
          <w:rFonts w:eastAsia="SimSun" w:cs="Calibri"/>
          <w:i/>
          <w:iCs/>
          <w:sz w:val="18"/>
          <w:szCs w:val="18"/>
          <w:lang w:val="en-GB"/>
        </w:rPr>
        <w:t xml:space="preserve">(1) În cazul furnizorilor care acționează în cadrul aceluiași grup, cotele de piață ale acestora au fost cumulate, </w:t>
      </w:r>
      <w:r>
        <w:rPr>
          <w:rFonts w:eastAsia="SimSun" w:cs="Calibri"/>
          <w:i/>
          <w:iCs/>
          <w:sz w:val="18"/>
          <w:szCs w:val="18"/>
          <w:lang w:val="en-GB"/>
        </w:rPr>
        <w:t xml:space="preserve">                                  </w:t>
      </w:r>
      <w:r w:rsidRPr="004D1B21">
        <w:rPr>
          <w:rFonts w:eastAsia="SimSun" w:cs="Calibri"/>
          <w:i/>
          <w:iCs/>
          <w:sz w:val="18"/>
          <w:szCs w:val="18"/>
          <w:lang w:val="en-GB"/>
        </w:rPr>
        <w:t>fiind considerați ca o singură entitate</w:t>
      </w:r>
      <w:r w:rsidR="00472EC6">
        <w:rPr>
          <w:rFonts w:eastAsia="SimSun" w:cs="Calibri"/>
          <w:i/>
          <w:iCs/>
          <w:sz w:val="18"/>
          <w:szCs w:val="18"/>
          <w:lang w:val="en-GB"/>
        </w:rPr>
        <w:t>.</w:t>
      </w:r>
    </w:p>
    <w:p w14:paraId="38400F5A" w14:textId="77777777" w:rsidR="00716AC3" w:rsidRPr="00716AC3" w:rsidRDefault="00716AC3" w:rsidP="00716AC3">
      <w:pPr>
        <w:spacing w:after="0" w:line="240" w:lineRule="auto"/>
        <w:ind w:firstLine="720"/>
        <w:jc w:val="both"/>
        <w:rPr>
          <w:rFonts w:cs="Calibri"/>
          <w:sz w:val="11"/>
          <w:szCs w:val="11"/>
          <w:lang w:val="ro-RO"/>
        </w:rPr>
      </w:pPr>
    </w:p>
    <w:p w14:paraId="6B63A55A" w14:textId="130169AF" w:rsidR="00314655" w:rsidRPr="00B86EDA" w:rsidRDefault="00314655" w:rsidP="00B86EDA">
      <w:pPr>
        <w:spacing w:before="60" w:after="60"/>
        <w:ind w:firstLine="720"/>
        <w:jc w:val="both"/>
        <w:rPr>
          <w:rFonts w:cs="Calibri"/>
          <w:lang w:val="ro-RO"/>
        </w:rPr>
      </w:pPr>
      <w:r w:rsidRPr="00B86EDA">
        <w:rPr>
          <w:rFonts w:cs="Calibri"/>
          <w:lang w:val="ro-RO"/>
        </w:rPr>
        <w:t>De asemenea, potrivit aceleiași surse</w:t>
      </w:r>
      <w:r w:rsidR="00BA46F4" w:rsidRPr="00B86EDA">
        <w:rPr>
          <w:rFonts w:cs="Calibri"/>
          <w:lang w:val="ro-RO"/>
        </w:rPr>
        <w:t xml:space="preserve">, </w:t>
      </w:r>
      <w:r w:rsidR="00A366EF" w:rsidRPr="00B86EDA">
        <w:rPr>
          <w:rFonts w:cs="Calibri"/>
          <w:lang w:val="ro-RO"/>
        </w:rPr>
        <w:t>î</w:t>
      </w:r>
      <w:r w:rsidR="00A258A1" w:rsidRPr="00B86EDA">
        <w:rPr>
          <w:rFonts w:cs="Calibri"/>
          <w:lang w:val="ro-RO"/>
        </w:rPr>
        <w:t>n urma</w:t>
      </w:r>
      <w:r w:rsidR="00BA46F4" w:rsidRPr="00B86EDA">
        <w:rPr>
          <w:rFonts w:cs="Calibri"/>
          <w:lang w:val="ro-RO"/>
        </w:rPr>
        <w:t xml:space="preserve"> masurătorilor anunțate în</w:t>
      </w:r>
      <w:r w:rsidR="008455B1" w:rsidRPr="00B86EDA">
        <w:rPr>
          <w:rFonts w:cs="Calibri"/>
          <w:lang w:val="ro-RO"/>
        </w:rPr>
        <w:t xml:space="preserve"> decembrie 2022, </w:t>
      </w:r>
      <w:r w:rsidRPr="00B86EDA">
        <w:rPr>
          <w:rFonts w:cs="Calibri"/>
          <w:b/>
          <w:bCs/>
          <w:lang w:val="ro-RO"/>
        </w:rPr>
        <w:t xml:space="preserve">DIGI </w:t>
      </w:r>
      <w:r w:rsidRPr="00B86EDA">
        <w:rPr>
          <w:rFonts w:cs="Calibri"/>
          <w:lang w:val="ro-RO"/>
        </w:rPr>
        <w:t xml:space="preserve">este operatorul cu </w:t>
      </w:r>
      <w:r w:rsidRPr="00B86EDA">
        <w:rPr>
          <w:rFonts w:cs="Calibri"/>
          <w:b/>
          <w:bCs/>
          <w:lang w:val="ro-RO"/>
        </w:rPr>
        <w:t>cea mai mare acoperire de voce mobilă</w:t>
      </w:r>
      <w:r w:rsidR="00075CFE" w:rsidRPr="00B86EDA">
        <w:rPr>
          <w:rFonts w:cs="Calibri"/>
          <w:lang w:val="ro-RO"/>
        </w:rPr>
        <w:t xml:space="preserve">, </w:t>
      </w:r>
      <w:r w:rsidRPr="00B86EDA">
        <w:rPr>
          <w:rFonts w:cs="Calibri"/>
          <w:lang w:val="ro-RO"/>
        </w:rPr>
        <w:t>cu un procent de</w:t>
      </w:r>
      <w:r w:rsidRPr="00B86EDA">
        <w:rPr>
          <w:rFonts w:cs="Calibri"/>
          <w:b/>
          <w:bCs/>
          <w:lang w:val="ro-RO"/>
        </w:rPr>
        <w:t xml:space="preserve"> 98,8%</w:t>
      </w:r>
      <w:r w:rsidRPr="00B86EDA">
        <w:rPr>
          <w:rFonts w:cs="Calibri"/>
          <w:lang w:val="ro-RO"/>
        </w:rPr>
        <w:t xml:space="preserve"> din totalul populației României.</w:t>
      </w:r>
    </w:p>
    <w:p w14:paraId="76C9A90E" w14:textId="1F2C41BD" w:rsidR="00314655" w:rsidRPr="00B86EDA" w:rsidRDefault="002F6744" w:rsidP="00B86EDA">
      <w:pPr>
        <w:spacing w:before="60" w:after="60"/>
        <w:ind w:firstLine="720"/>
        <w:jc w:val="both"/>
        <w:rPr>
          <w:rFonts w:asciiTheme="minorHAnsi" w:eastAsia="Times New Roman" w:hAnsiTheme="minorHAnsi" w:cstheme="minorHAnsi"/>
          <w:lang w:val="ro-RO" w:eastAsia="en-GB"/>
        </w:rPr>
      </w:pPr>
      <w:r w:rsidRPr="00B86EDA">
        <w:rPr>
          <w:rFonts w:cs="Calibri"/>
          <w:b/>
          <w:bCs/>
          <w:lang w:val="ro-RO"/>
        </w:rPr>
        <w:t>A</w:t>
      </w:r>
      <w:r w:rsidR="009C55BE" w:rsidRPr="00B86EDA">
        <w:rPr>
          <w:rFonts w:cs="Calibri"/>
          <w:b/>
          <w:bCs/>
          <w:lang w:val="ro-RO"/>
        </w:rPr>
        <w:t>coperir</w:t>
      </w:r>
      <w:r w:rsidRPr="00B86EDA">
        <w:rPr>
          <w:rFonts w:cs="Calibri"/>
          <w:b/>
          <w:bCs/>
          <w:lang w:val="ro-RO"/>
        </w:rPr>
        <w:t>ea</w:t>
      </w:r>
      <w:r w:rsidR="009C55BE" w:rsidRPr="00B86EDA">
        <w:rPr>
          <w:rFonts w:cs="Calibri"/>
          <w:b/>
          <w:bCs/>
          <w:lang w:val="ro-RO"/>
        </w:rPr>
        <w:t xml:space="preserve"> național</w:t>
      </w:r>
      <w:r w:rsidRPr="00B86EDA">
        <w:rPr>
          <w:rFonts w:cs="Calibri"/>
          <w:b/>
          <w:bCs/>
          <w:lang w:val="ro-RO"/>
        </w:rPr>
        <w:t xml:space="preserve">ă </w:t>
      </w:r>
      <w:r w:rsidR="009C67F0" w:rsidRPr="00B86EDA">
        <w:rPr>
          <w:rFonts w:cs="Calibri"/>
          <w:b/>
          <w:bCs/>
          <w:lang w:val="ro-RO"/>
        </w:rPr>
        <w:t xml:space="preserve">extinsă </w:t>
      </w:r>
      <w:r w:rsidR="009C55BE" w:rsidRPr="00B86EDA">
        <w:rPr>
          <w:rFonts w:cs="Calibri"/>
          <w:b/>
          <w:bCs/>
          <w:lang w:val="ro-RO"/>
        </w:rPr>
        <w:t xml:space="preserve">4G </w:t>
      </w:r>
      <w:r w:rsidR="009C55BE" w:rsidRPr="00B86EDA">
        <w:rPr>
          <w:rFonts w:cs="Calibri"/>
          <w:lang w:val="ro-RO"/>
        </w:rPr>
        <w:t xml:space="preserve">și </w:t>
      </w:r>
      <w:r w:rsidR="000D6877" w:rsidRPr="00B86EDA">
        <w:rPr>
          <w:rFonts w:cs="Calibri"/>
          <w:lang w:val="ro-RO"/>
        </w:rPr>
        <w:t>ofert</w:t>
      </w:r>
      <w:r w:rsidRPr="00B86EDA">
        <w:rPr>
          <w:rFonts w:cs="Calibri"/>
          <w:lang w:val="ro-RO"/>
        </w:rPr>
        <w:t>a</w:t>
      </w:r>
      <w:r w:rsidR="000D6877" w:rsidRPr="00B86EDA">
        <w:rPr>
          <w:rFonts w:cs="Calibri"/>
          <w:lang w:val="ro-RO"/>
        </w:rPr>
        <w:t xml:space="preserve"> accesibil</w:t>
      </w:r>
      <w:r w:rsidRPr="00B86EDA">
        <w:rPr>
          <w:rFonts w:cs="Calibri"/>
          <w:lang w:val="ro-RO"/>
        </w:rPr>
        <w:t>ă</w:t>
      </w:r>
      <w:r w:rsidR="000D6877" w:rsidRPr="00B86EDA">
        <w:rPr>
          <w:rFonts w:cs="Calibri"/>
          <w:lang w:val="ro-RO"/>
        </w:rPr>
        <w:t xml:space="preserve"> </w:t>
      </w:r>
      <w:r w:rsidR="004A4B42" w:rsidRPr="00B86EDA">
        <w:rPr>
          <w:rFonts w:cs="Calibri"/>
          <w:lang w:val="ro-RO"/>
        </w:rPr>
        <w:t>tuturor</w:t>
      </w:r>
      <w:r w:rsidR="009C55BE" w:rsidRPr="00B86EDA">
        <w:rPr>
          <w:rFonts w:cs="Calibri"/>
          <w:lang w:val="ro-RO"/>
        </w:rPr>
        <w:t xml:space="preserve"> utilizatori</w:t>
      </w:r>
      <w:r w:rsidR="004A4B42" w:rsidRPr="00B86EDA">
        <w:rPr>
          <w:rFonts w:cs="Calibri"/>
          <w:lang w:val="ro-RO"/>
        </w:rPr>
        <w:t>lor</w:t>
      </w:r>
      <w:r w:rsidR="009C55BE" w:rsidRPr="00B86EDA">
        <w:rPr>
          <w:rFonts w:cs="Calibri"/>
          <w:lang w:val="ro-RO"/>
        </w:rPr>
        <w:t xml:space="preserve"> de servicii mobile</w:t>
      </w:r>
      <w:r w:rsidR="00B059F8" w:rsidRPr="00B86EDA">
        <w:rPr>
          <w:rFonts w:cs="Calibri"/>
          <w:lang w:val="ro-RO"/>
        </w:rPr>
        <w:t>,</w:t>
      </w:r>
      <w:r w:rsidR="009C55BE" w:rsidRPr="00B86EDA">
        <w:rPr>
          <w:rFonts w:cs="Calibri"/>
          <w:lang w:val="ro-RO"/>
        </w:rPr>
        <w:t xml:space="preserve"> </w:t>
      </w:r>
      <w:r w:rsidRPr="00B86EDA">
        <w:rPr>
          <w:rFonts w:cs="Calibri"/>
          <w:lang w:val="ro-RO"/>
        </w:rPr>
        <w:t>atât</w:t>
      </w:r>
      <w:r w:rsidR="000D6877" w:rsidRPr="00B86EDA">
        <w:rPr>
          <w:rFonts w:cs="Calibri"/>
          <w:lang w:val="ro-RO"/>
        </w:rPr>
        <w:t xml:space="preserve"> din mediul urban</w:t>
      </w:r>
      <w:r w:rsidRPr="00B86EDA">
        <w:rPr>
          <w:rFonts w:cs="Calibri"/>
          <w:lang w:val="ro-RO"/>
        </w:rPr>
        <w:t xml:space="preserve"> cât</w:t>
      </w:r>
      <w:r w:rsidR="000D6877" w:rsidRPr="00B86EDA">
        <w:rPr>
          <w:rFonts w:cs="Calibri"/>
          <w:lang w:val="ro-RO"/>
        </w:rPr>
        <w:t xml:space="preserve"> și rural,</w:t>
      </w:r>
      <w:r w:rsidRPr="00B86EDA">
        <w:rPr>
          <w:rFonts w:cs="Calibri"/>
          <w:lang w:val="ro-RO"/>
        </w:rPr>
        <w:t xml:space="preserve"> au menținut compania</w:t>
      </w:r>
      <w:r w:rsidR="00075CFE" w:rsidRPr="00B86EDA">
        <w:rPr>
          <w:rFonts w:cs="Calibri"/>
          <w:lang w:val="ro-RO"/>
        </w:rPr>
        <w:t xml:space="preserve"> pe prima poziție</w:t>
      </w:r>
      <w:r w:rsidR="008455B1" w:rsidRPr="00B86EDA">
        <w:rPr>
          <w:rFonts w:cs="Calibri"/>
          <w:lang w:val="ro-RO"/>
        </w:rPr>
        <w:t xml:space="preserve"> și</w:t>
      </w:r>
      <w:r w:rsidR="00075CFE" w:rsidRPr="00B86EDA">
        <w:rPr>
          <w:rFonts w:cs="Calibri"/>
          <w:lang w:val="ro-RO"/>
        </w:rPr>
        <w:t xml:space="preserve"> în</w:t>
      </w:r>
      <w:r w:rsidR="00856DBF" w:rsidRPr="00B86EDA">
        <w:rPr>
          <w:rFonts w:cs="Calibri"/>
          <w:lang w:val="ro-RO"/>
        </w:rPr>
        <w:t xml:space="preserve"> topul </w:t>
      </w:r>
      <w:r w:rsidR="00856DBF" w:rsidRPr="00B86EDA">
        <w:rPr>
          <w:rFonts w:cs="Calibri"/>
          <w:b/>
          <w:bCs/>
          <w:lang w:val="ro-RO"/>
        </w:rPr>
        <w:t>portabilității</w:t>
      </w:r>
      <w:r w:rsidR="00856DBF" w:rsidRPr="00B86EDA">
        <w:rPr>
          <w:rFonts w:cs="Calibri"/>
          <w:lang w:val="ro-RO"/>
        </w:rPr>
        <w:t xml:space="preserve">, cu </w:t>
      </w:r>
      <w:r w:rsidR="00314655" w:rsidRPr="00B86EDA">
        <w:rPr>
          <w:rFonts w:asciiTheme="minorHAnsi" w:eastAsia="Times New Roman" w:hAnsiTheme="minorHAnsi" w:cstheme="minorHAnsi"/>
          <w:lang w:val="ro-RO" w:eastAsia="en-GB"/>
        </w:rPr>
        <w:t xml:space="preserve">peste </w:t>
      </w:r>
      <w:r w:rsidR="00314655" w:rsidRPr="00B86EDA">
        <w:rPr>
          <w:rFonts w:asciiTheme="minorHAnsi" w:eastAsia="Times New Roman" w:hAnsiTheme="minorHAnsi" w:cstheme="minorHAnsi"/>
          <w:b/>
          <w:bCs/>
          <w:lang w:val="ro-RO" w:eastAsia="en-GB"/>
        </w:rPr>
        <w:t xml:space="preserve">4,9 milioane de conexiuni mobile </w:t>
      </w:r>
      <w:r w:rsidR="00314655" w:rsidRPr="00B86EDA">
        <w:rPr>
          <w:rFonts w:asciiTheme="minorHAnsi" w:eastAsia="Times New Roman" w:hAnsiTheme="minorHAnsi" w:cstheme="minorHAnsi"/>
          <w:lang w:val="ro-RO" w:eastAsia="en-GB"/>
        </w:rPr>
        <w:t>atrase prin portare (</w:t>
      </w:r>
      <w:r w:rsidR="00BF71F3" w:rsidRPr="00B86EDA">
        <w:rPr>
          <w:rFonts w:asciiTheme="minorHAnsi" w:eastAsia="Times New Roman" w:hAnsiTheme="minorHAnsi" w:cstheme="minorHAnsi"/>
          <w:lang w:val="ro-RO" w:eastAsia="en-GB"/>
        </w:rPr>
        <w:t xml:space="preserve">conform </w:t>
      </w:r>
      <w:r w:rsidR="00314655" w:rsidRPr="00B86EDA">
        <w:rPr>
          <w:rFonts w:asciiTheme="minorHAnsi" w:eastAsia="Times New Roman" w:hAnsiTheme="minorHAnsi" w:cstheme="minorHAnsi"/>
          <w:lang w:val="ro-RO" w:eastAsia="en-GB"/>
        </w:rPr>
        <w:t>datelor disponibile la 31.12.2022).</w:t>
      </w:r>
    </w:p>
    <w:p w14:paraId="69733084" w14:textId="245D7A8F" w:rsidR="0027611A" w:rsidRPr="00B86EDA" w:rsidRDefault="0027611A" w:rsidP="00B86EDA">
      <w:pPr>
        <w:spacing w:before="60" w:after="60"/>
        <w:ind w:firstLine="720"/>
        <w:jc w:val="both"/>
        <w:rPr>
          <w:rFonts w:cs="Calibri"/>
          <w:b/>
          <w:bCs/>
          <w:lang w:val="ro-RO"/>
        </w:rPr>
      </w:pPr>
      <w:r w:rsidRPr="00B86EDA">
        <w:rPr>
          <w:rFonts w:cs="Calibri"/>
          <w:lang w:val="ro-RO"/>
        </w:rPr>
        <w:t>Pachetul complet de beneficii oferite la abonamente</w:t>
      </w:r>
      <w:r w:rsidR="00A366EF" w:rsidRPr="00B86EDA">
        <w:rPr>
          <w:rFonts w:cs="Calibri"/>
          <w:lang w:val="ro-RO"/>
        </w:rPr>
        <w:t>,</w:t>
      </w:r>
      <w:r w:rsidR="00A258A1" w:rsidRPr="00B86EDA">
        <w:rPr>
          <w:rFonts w:cs="Calibri"/>
          <w:lang w:val="ro-RO"/>
        </w:rPr>
        <w:t xml:space="preserve"> cu pre</w:t>
      </w:r>
      <w:r w:rsidR="00A366EF" w:rsidRPr="00B86EDA">
        <w:rPr>
          <w:rFonts w:cs="Calibri"/>
          <w:lang w:val="ro-RO"/>
        </w:rPr>
        <w:t>ț</w:t>
      </w:r>
      <w:r w:rsidR="00A258A1" w:rsidRPr="00B86EDA">
        <w:rPr>
          <w:rFonts w:cs="Calibri"/>
          <w:lang w:val="ro-RO"/>
        </w:rPr>
        <w:t xml:space="preserve">uri </w:t>
      </w:r>
      <w:r w:rsidR="00A366EF" w:rsidRPr="00B86EDA">
        <w:rPr>
          <w:rFonts w:cs="Calibri"/>
          <w:lang w:val="ro-RO"/>
        </w:rPr>
        <w:t>î</w:t>
      </w:r>
      <w:r w:rsidR="00A258A1" w:rsidRPr="00B86EDA">
        <w:rPr>
          <w:rFonts w:cs="Calibri"/>
          <w:lang w:val="ro-RO"/>
        </w:rPr>
        <w:t>ncep</w:t>
      </w:r>
      <w:r w:rsidR="00A366EF" w:rsidRPr="00B86EDA">
        <w:rPr>
          <w:rFonts w:cs="Calibri"/>
          <w:lang w:val="ro-RO"/>
        </w:rPr>
        <w:t>â</w:t>
      </w:r>
      <w:r w:rsidR="00A258A1" w:rsidRPr="00B86EDA">
        <w:rPr>
          <w:rFonts w:cs="Calibri"/>
          <w:lang w:val="ro-RO"/>
        </w:rPr>
        <w:t>nd de la 2 euro pe lun</w:t>
      </w:r>
      <w:r w:rsidR="00A366EF" w:rsidRPr="00B86EDA">
        <w:rPr>
          <w:rFonts w:cs="Calibri"/>
          <w:lang w:val="ro-RO"/>
        </w:rPr>
        <w:t>ă</w:t>
      </w:r>
      <w:r w:rsidRPr="00B86EDA">
        <w:rPr>
          <w:rFonts w:cs="Calibri"/>
          <w:lang w:val="ro-RO"/>
        </w:rPr>
        <w:t>,  traficul de internet și minutele naționale nelimitate, tarifele accesibile în roaming, SMS-urile nelimitate în rețeaua proprie, precum și telefoanele la prețuri avantajoase</w:t>
      </w:r>
      <w:r w:rsidR="00A366EF" w:rsidRPr="00B86EDA">
        <w:rPr>
          <w:rFonts w:cs="Calibri"/>
          <w:lang w:val="ro-RO"/>
        </w:rPr>
        <w:t>,</w:t>
      </w:r>
      <w:r w:rsidRPr="00B86EDA">
        <w:rPr>
          <w:rFonts w:cs="Calibri"/>
          <w:lang w:val="ro-RO"/>
        </w:rPr>
        <w:t xml:space="preserve"> sunt doar câteva dintre motivele pentru care zeci de mii de români aleg lunar să își porteze numerele în rețeaua </w:t>
      </w:r>
      <w:r w:rsidRPr="00B86EDA">
        <w:rPr>
          <w:rFonts w:cs="Calibri"/>
          <w:b/>
          <w:bCs/>
          <w:lang w:val="ro-RO"/>
        </w:rPr>
        <w:t>DIGI.</w:t>
      </w:r>
    </w:p>
    <w:p w14:paraId="50CFDA62" w14:textId="2533E4CF" w:rsidR="00C05C8F" w:rsidRPr="00A366EF" w:rsidRDefault="00BF71F3" w:rsidP="00B86EDA">
      <w:pPr>
        <w:spacing w:after="120" w:line="360" w:lineRule="auto"/>
        <w:ind w:firstLine="720"/>
        <w:jc w:val="both"/>
        <w:rPr>
          <w:lang w:val="ro-RO" w:eastAsia="ar-SA"/>
        </w:rPr>
      </w:pPr>
      <w:r>
        <w:rPr>
          <w:lang w:val="ro-RO" w:eastAsia="ar-SA"/>
        </w:rPr>
        <w:t>M</w:t>
      </w:r>
      <w:r w:rsidRPr="000A5135">
        <w:rPr>
          <w:lang w:val="ro-RO" w:eastAsia="ar-SA"/>
        </w:rPr>
        <w:t xml:space="preserve">ai multe informații despre serviciile </w:t>
      </w:r>
      <w:r>
        <w:rPr>
          <w:lang w:val="ro-RO" w:eastAsia="ar-SA"/>
        </w:rPr>
        <w:t xml:space="preserve">și ofertele </w:t>
      </w:r>
      <w:r w:rsidRPr="000A5135">
        <w:rPr>
          <w:lang w:val="ro-RO" w:eastAsia="ar-SA"/>
        </w:rPr>
        <w:t xml:space="preserve">companiei sunt disponibile pe </w:t>
      </w:r>
      <w:hyperlink r:id="rId11" w:history="1">
        <w:r w:rsidRPr="002C4332">
          <w:rPr>
            <w:rStyle w:val="Hyperlink"/>
            <w:b/>
            <w:bCs/>
            <w:lang w:val="ro-RO" w:eastAsia="ar-SA"/>
          </w:rPr>
          <w:t>DIGI.ro</w:t>
        </w:r>
      </w:hyperlink>
      <w:r w:rsidRPr="001A6540">
        <w:rPr>
          <w:lang w:val="ro-RO" w:eastAsia="ar-SA"/>
        </w:rPr>
        <w:t>.</w:t>
      </w:r>
    </w:p>
    <w:p w14:paraId="26746B28" w14:textId="77777777" w:rsidR="00A366EF" w:rsidRDefault="00A366EF">
      <w:pPr>
        <w:pStyle w:val="ListParagraph"/>
        <w:spacing w:after="120" w:line="100" w:lineRule="atLeast"/>
        <w:ind w:left="0"/>
        <w:jc w:val="both"/>
        <w:rPr>
          <w:b/>
          <w:bCs/>
          <w:i/>
          <w:iCs/>
          <w:color w:val="0D0D0D" w:themeColor="text1" w:themeTint="F2"/>
          <w:lang w:val="ro-RO"/>
        </w:rPr>
      </w:pPr>
    </w:p>
    <w:p w14:paraId="2C5797E4" w14:textId="77777777" w:rsidR="00A366EF" w:rsidRDefault="00A366EF">
      <w:pPr>
        <w:pStyle w:val="ListParagraph"/>
        <w:spacing w:after="120" w:line="100" w:lineRule="atLeast"/>
        <w:ind w:left="0"/>
        <w:jc w:val="both"/>
        <w:rPr>
          <w:b/>
          <w:bCs/>
          <w:i/>
          <w:iCs/>
          <w:color w:val="0D0D0D" w:themeColor="text1" w:themeTint="F2"/>
          <w:lang w:val="ro-RO"/>
        </w:rPr>
      </w:pPr>
    </w:p>
    <w:p w14:paraId="2C677A89" w14:textId="78FD66A4" w:rsidR="00020882" w:rsidRDefault="007A5BE8">
      <w:pPr>
        <w:pStyle w:val="ListParagraph"/>
        <w:spacing w:after="120" w:line="100" w:lineRule="atLeast"/>
        <w:ind w:left="0"/>
        <w:jc w:val="both"/>
        <w:rPr>
          <w:b/>
          <w:bCs/>
          <w:i/>
          <w:iCs/>
          <w:color w:val="0D0D0D" w:themeColor="text1" w:themeTint="F2"/>
        </w:rPr>
      </w:pPr>
      <w:r>
        <w:rPr>
          <w:b/>
          <w:bCs/>
          <w:i/>
          <w:iCs/>
          <w:color w:val="0D0D0D" w:themeColor="text1" w:themeTint="F2"/>
          <w:lang w:val="ro-RO"/>
        </w:rPr>
        <w:t>Despre Grupul DIGI</w:t>
      </w:r>
      <w:r>
        <w:rPr>
          <w:b/>
          <w:bCs/>
          <w:i/>
          <w:iCs/>
          <w:color w:val="0D0D0D" w:themeColor="text1" w:themeTint="F2"/>
        </w:rPr>
        <w:t xml:space="preserve">| RCS &amp; RDS </w:t>
      </w:r>
    </w:p>
    <w:p w14:paraId="6D438C5A" w14:textId="77777777" w:rsidR="00C75E4A" w:rsidRDefault="00C75E4A">
      <w:pPr>
        <w:pStyle w:val="ListParagraph"/>
        <w:spacing w:after="120" w:line="100" w:lineRule="atLeast"/>
        <w:ind w:left="0"/>
        <w:jc w:val="both"/>
        <w:rPr>
          <w:b/>
          <w:bCs/>
          <w:i/>
          <w:iCs/>
          <w:color w:val="0D0D0D" w:themeColor="text1" w:themeTint="F2"/>
        </w:rPr>
      </w:pPr>
    </w:p>
    <w:p w14:paraId="394B5C02" w14:textId="45DDE134" w:rsidR="00020882" w:rsidRDefault="007A5BE8">
      <w:pPr>
        <w:pStyle w:val="ListParagraph"/>
        <w:spacing w:after="120" w:line="100" w:lineRule="atLeast"/>
        <w:ind w:left="0"/>
        <w:jc w:val="both"/>
        <w:rPr>
          <w:rFonts w:cstheme="minorHAnsi"/>
          <w:i/>
          <w:color w:val="000000" w:themeColor="text1"/>
          <w:lang w:val="ro-RO"/>
        </w:rPr>
      </w:pPr>
      <w:r>
        <w:rPr>
          <w:rFonts w:cstheme="minorHAnsi"/>
          <w:i/>
          <w:color w:val="000000" w:themeColor="text1"/>
          <w:lang w:val="ro-RO"/>
        </w:rPr>
        <w:t>DIGI este liderul segmentului de servicii de internet fix, pay-tv și telefonie fixă după cotele de piață deținute în România și unul dintre operatorii europeni de top în domeniul comunicațiilor electronice convergente, derulând operațiuni în Spania</w:t>
      </w:r>
      <w:r w:rsidR="00D2710A">
        <w:rPr>
          <w:rFonts w:cstheme="minorHAnsi"/>
          <w:i/>
          <w:color w:val="000000" w:themeColor="text1"/>
          <w:lang w:val="ro-RO"/>
        </w:rPr>
        <w:t xml:space="preserve"> și</w:t>
      </w:r>
      <w:r>
        <w:rPr>
          <w:rFonts w:cstheme="minorHAnsi"/>
          <w:i/>
          <w:color w:val="000000" w:themeColor="text1"/>
          <w:lang w:val="ro-RO"/>
        </w:rPr>
        <w:t xml:space="preserve"> Italia și</w:t>
      </w:r>
      <w:r w:rsidR="00D2710A">
        <w:rPr>
          <w:rFonts w:cstheme="minorHAnsi"/>
          <w:i/>
          <w:color w:val="000000" w:themeColor="text1"/>
          <w:lang w:val="ro-RO"/>
        </w:rPr>
        <w:t xml:space="preserve"> prezență</w:t>
      </w:r>
      <w:r>
        <w:rPr>
          <w:rFonts w:cstheme="minorHAnsi"/>
          <w:i/>
          <w:color w:val="000000" w:themeColor="text1"/>
          <w:lang w:val="ro-RO"/>
        </w:rPr>
        <w:t xml:space="preserve"> </w:t>
      </w:r>
      <w:r w:rsidR="00D2710A">
        <w:rPr>
          <w:rFonts w:cstheme="minorHAnsi"/>
          <w:i/>
          <w:color w:val="000000" w:themeColor="text1"/>
          <w:lang w:val="ro-RO"/>
        </w:rPr>
        <w:t xml:space="preserve">în </w:t>
      </w:r>
      <w:r>
        <w:rPr>
          <w:rFonts w:cstheme="minorHAnsi"/>
          <w:i/>
          <w:color w:val="000000" w:themeColor="text1"/>
          <w:lang w:val="ro-RO"/>
        </w:rPr>
        <w:t>Portugalia</w:t>
      </w:r>
      <w:r w:rsidR="00D2710A">
        <w:rPr>
          <w:rFonts w:cstheme="minorHAnsi"/>
          <w:i/>
          <w:color w:val="000000" w:themeColor="text1"/>
          <w:lang w:val="ro-RO"/>
        </w:rPr>
        <w:t xml:space="preserve"> și Belgia</w:t>
      </w:r>
      <w:r>
        <w:rPr>
          <w:rFonts w:cstheme="minorHAnsi"/>
          <w:i/>
          <w:color w:val="000000" w:themeColor="text1"/>
          <w:lang w:val="ro-RO"/>
        </w:rPr>
        <w:t>. Compania deține cea mai modernă (state of the art) și mai extinsă rețea de fibră optică din regiune. Grupul DIGI pune la dispoziția abonaților săi și o ofertă complexă de conținuturi trans-media, prin intermediul diviziei media care cuprinde: televiziunile Digi24,</w:t>
      </w:r>
      <w:r w:rsidR="00C75E4A">
        <w:rPr>
          <w:rFonts w:cstheme="minorHAnsi"/>
          <w:i/>
          <w:color w:val="000000" w:themeColor="text1"/>
          <w:lang w:val="ro-RO"/>
        </w:rPr>
        <w:t xml:space="preserve"> </w:t>
      </w:r>
      <w:r>
        <w:rPr>
          <w:rFonts w:cstheme="minorHAnsi"/>
          <w:i/>
          <w:color w:val="000000" w:themeColor="text1"/>
          <w:lang w:val="ro-RO"/>
        </w:rPr>
        <w:t xml:space="preserve">Digi Sport 1, 2, 3, 4, Digi4K, Film Now (pay-TV), Digi World, Digi Animal World, Digi Life, UTV, Music Channel și Hit Music Channel, radiourile Digi FM, PROFM, Dance FM, </w:t>
      </w:r>
      <w:r w:rsidR="00D2710A">
        <w:rPr>
          <w:rFonts w:cstheme="minorHAnsi"/>
          <w:i/>
          <w:color w:val="000000" w:themeColor="text1"/>
          <w:lang w:val="ro-RO"/>
        </w:rPr>
        <w:t>DIGI24</w:t>
      </w:r>
      <w:r>
        <w:rPr>
          <w:rFonts w:cstheme="minorHAnsi"/>
          <w:i/>
          <w:color w:val="000000" w:themeColor="text1"/>
          <w:lang w:val="ro-RO"/>
        </w:rPr>
        <w:t xml:space="preserve"> FM și serviciul de content Digi Online.</w:t>
      </w:r>
    </w:p>
    <w:p w14:paraId="1B158408" w14:textId="740514D8" w:rsidR="00020882" w:rsidRDefault="00A6310A">
      <w:pPr>
        <w:spacing w:beforeAutospacing="1" w:after="0" w:line="240" w:lineRule="auto"/>
        <w:contextualSpacing/>
        <w:jc w:val="both"/>
        <w:rPr>
          <w:rFonts w:cs="Calibri"/>
          <w:i/>
          <w:iCs/>
          <w:color w:val="0563C1"/>
          <w:u w:val="single"/>
          <w:lang w:val="ro-RO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58240" behindDoc="0" locked="0" layoutInCell="0" allowOverlap="1" wp14:anchorId="5A8EE738" wp14:editId="13FFA6A5">
                <wp:simplePos x="0" y="0"/>
                <wp:positionH relativeFrom="margin">
                  <wp:posOffset>-82550</wp:posOffset>
                </wp:positionH>
                <wp:positionV relativeFrom="paragraph">
                  <wp:posOffset>890962</wp:posOffset>
                </wp:positionV>
                <wp:extent cx="2489835" cy="713740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46C9AE" w14:textId="77777777" w:rsidR="00020882" w:rsidRDefault="00472EC6" w:rsidP="00A6310A">
                            <w:pPr>
                              <w:pStyle w:val="FrameContents"/>
                              <w:spacing w:after="0" w:line="100" w:lineRule="atLeast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hyperlink r:id="rId12">
                              <w:r w:rsidR="007A5BE8">
                                <w:rPr>
                                  <w:rStyle w:val="Hyperlink1"/>
                                  <w:rFonts w:cs="Calibri"/>
                                  <w:sz w:val="20"/>
                                  <w:szCs w:val="20"/>
                                </w:rPr>
                                <w:t>www.DIGI.ro</w:t>
                              </w:r>
                            </w:hyperlink>
                          </w:p>
                          <w:p w14:paraId="1FB409CE" w14:textId="77777777" w:rsidR="00020882" w:rsidRDefault="00472EC6" w:rsidP="00A6310A">
                            <w:pPr>
                              <w:pStyle w:val="FrameContents"/>
                              <w:spacing w:after="0" w:line="100" w:lineRule="atLeas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hyperlink r:id="rId13">
                              <w:r w:rsidR="007A5BE8">
                                <w:rPr>
                                  <w:rStyle w:val="Hyperlink1"/>
                                  <w:rFonts w:cs="Calibri"/>
                                  <w:sz w:val="20"/>
                                  <w:szCs w:val="20"/>
                                </w:rPr>
                                <w:t>https://www.facebook.com/digipunctro</w:t>
                              </w:r>
                            </w:hyperlink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EE738" id="_x0000_s1027" style="position:absolute;left:0;text-align:left;margin-left:-6.5pt;margin-top:70.15pt;width:196.05pt;height:56.2pt;z-index:251658240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" o:allowincell="f" filled="f" stroked="f">
                <v:textbox>
                  <w:txbxContent>
                    <w:p w14:paraId="7D46C9AE" w14:textId="77777777" w:rsidR="00020882" w:rsidRDefault="00000000" w:rsidP="00A6310A">
                      <w:pPr>
                        <w:pStyle w:val="FrameContents"/>
                        <w:spacing w:after="0" w:line="100" w:lineRule="atLeast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hyperlink r:id="rId14">
                        <w:r w:rsidR="007A5BE8">
                          <w:rPr>
                            <w:rStyle w:val="Hyperlink1"/>
                            <w:rFonts w:cs="Calibri"/>
                            <w:sz w:val="20"/>
                            <w:szCs w:val="20"/>
                          </w:rPr>
                          <w:t>www.DIGI.ro</w:t>
                        </w:r>
                      </w:hyperlink>
                    </w:p>
                    <w:p w14:paraId="1FB409CE" w14:textId="77777777" w:rsidR="00020882" w:rsidRDefault="00000000" w:rsidP="00A6310A">
                      <w:pPr>
                        <w:pStyle w:val="FrameContents"/>
                        <w:spacing w:after="0" w:line="100" w:lineRule="atLeast"/>
                        <w:rPr>
                          <w:rFonts w:cs="Calibri"/>
                          <w:sz w:val="20"/>
                          <w:szCs w:val="20"/>
                        </w:rPr>
                      </w:pPr>
                      <w:hyperlink r:id="rId15">
                        <w:r w:rsidR="007A5BE8">
                          <w:rPr>
                            <w:rStyle w:val="Hyperlink1"/>
                            <w:rFonts w:cs="Calibri"/>
                            <w:sz w:val="20"/>
                            <w:szCs w:val="20"/>
                          </w:rPr>
                          <w:t>https://www.facebook.com/digipunctro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7A5BE8">
        <w:rPr>
          <w:noProof/>
        </w:rPr>
        <mc:AlternateContent>
          <mc:Choice Requires="wps">
            <w:drawing>
              <wp:anchor distT="4445" distB="4445" distL="4445" distR="4445" simplePos="0" relativeHeight="251657216" behindDoc="0" locked="0" layoutInCell="0" allowOverlap="1" wp14:anchorId="5A066D64" wp14:editId="6FC39EDD">
                <wp:simplePos x="0" y="0"/>
                <wp:positionH relativeFrom="column">
                  <wp:posOffset>-80010</wp:posOffset>
                </wp:positionH>
                <wp:positionV relativeFrom="paragraph">
                  <wp:posOffset>410210</wp:posOffset>
                </wp:positionV>
                <wp:extent cx="2167255" cy="71374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1C9F39" w14:textId="77777777" w:rsidR="00020882" w:rsidRDefault="007A5BE8">
                            <w:pPr>
                              <w:pStyle w:val="FrameContents"/>
                              <w:spacing w:after="0" w:line="100" w:lineRule="atLeast"/>
                              <w:rPr>
                                <w:rFonts w:eastAsia="Arial Unicode MS"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ro-RO"/>
                              </w:rPr>
                              <w:t>Pentru mai multe informaţii: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5E1529B8" w14:textId="77777777" w:rsidR="00020882" w:rsidRDefault="007A5BE8">
                            <w:pPr>
                              <w:pStyle w:val="FrameContents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 xml:space="preserve">Departamentul Comunicare și CSR </w:t>
                            </w:r>
                          </w:p>
                          <w:p w14:paraId="6CEE53C7" w14:textId="77777777" w:rsidR="00020882" w:rsidRDefault="00472EC6">
                            <w:pPr>
                              <w:pStyle w:val="FrameContents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ro-RO"/>
                              </w:rPr>
                            </w:pPr>
                            <w:hyperlink r:id="rId16">
                              <w:r w:rsidR="007A5BE8">
                                <w:rPr>
                                  <w:rStyle w:val="Hyperlink1"/>
                                  <w:rFonts w:cs="Calibri"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comunicare@rcs-rds.ro</w:t>
                              </w:r>
                            </w:hyperlink>
                          </w:p>
                          <w:p w14:paraId="0E10F4A1" w14:textId="77777777" w:rsidR="00020882" w:rsidRDefault="007A5BE8">
                            <w:pPr>
                              <w:pStyle w:val="FrameContents"/>
                              <w:spacing w:after="0"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ro-RO"/>
                              </w:rPr>
                              <w:br/>
                            </w:r>
                            <w:hyperlink r:id="rId17">
                              <w:r>
                                <w:rPr>
                                  <w:rStyle w:val="Hyperlink1"/>
                                  <w:rFonts w:cs="Calibri"/>
                                  <w:sz w:val="20"/>
                                  <w:szCs w:val="20"/>
                                  <w:lang w:val="ro-RO"/>
                                </w:rPr>
                                <w:t>monica.hozoc</w:t>
                              </w:r>
                              <w:r>
                                <w:rPr>
                                  <w:rStyle w:val="Hyperlink1"/>
                                  <w:rFonts w:cs="Calibri"/>
                                  <w:sz w:val="20"/>
                                  <w:szCs w:val="20"/>
                                </w:rPr>
                                <w:t>@rcs-rds.ro</w:t>
                              </w:r>
                            </w:hyperlink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66D64" id="_x0000_s1028" style="position:absolute;left:0;text-align:left;margin-left:-6.3pt;margin-top:32.3pt;width:170.65pt;height:56.2pt;z-index:2516572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" o:allowincell="f" filled="f" stroked="f">
                <v:textbox>
                  <w:txbxContent>
                    <w:p w14:paraId="4D1C9F39" w14:textId="77777777" w:rsidR="00020882" w:rsidRDefault="007A5BE8">
                      <w:pPr>
                        <w:pStyle w:val="FrameContents"/>
                        <w:spacing w:after="0" w:line="100" w:lineRule="atLeast"/>
                        <w:rPr>
                          <w:rFonts w:eastAsia="Arial Unicode MS" w:cs="Calibr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ro-RO"/>
                        </w:rPr>
                        <w:t xml:space="preserve">Pentru mai multe </w:t>
                      </w:r>
                      <w:proofErr w:type="spellStart"/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ro-RO"/>
                        </w:rPr>
                        <w:t>informaţii</w:t>
                      </w:r>
                      <w:proofErr w:type="spellEnd"/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ro-RO"/>
                        </w:rPr>
                        <w:t>: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</w:p>
                    <w:p w14:paraId="5E1529B8" w14:textId="77777777" w:rsidR="00020882" w:rsidRDefault="007A5BE8">
                      <w:pPr>
                        <w:pStyle w:val="FrameContents"/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20"/>
                          <w:szCs w:val="20"/>
                          <w:lang w:val="ro-RO"/>
                        </w:rPr>
                        <w:t xml:space="preserve">Departamentul Comunicare și CSR </w:t>
                      </w:r>
                    </w:p>
                    <w:p w14:paraId="6CEE53C7" w14:textId="77777777" w:rsidR="00020882" w:rsidRDefault="00000000">
                      <w:pPr>
                        <w:pStyle w:val="FrameContents"/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  <w:lang w:val="ro-RO"/>
                        </w:rPr>
                      </w:pPr>
                      <w:hyperlink r:id="rId18">
                        <w:r w:rsidR="007A5BE8">
                          <w:rPr>
                            <w:rStyle w:val="Hyperlink1"/>
                            <w:rFonts w:cs="Calibri"/>
                            <w:iCs/>
                            <w:sz w:val="20"/>
                            <w:szCs w:val="20"/>
                            <w:lang w:val="ro-RO"/>
                          </w:rPr>
                          <w:t>comunicare@rcs-rds.ro</w:t>
                        </w:r>
                      </w:hyperlink>
                    </w:p>
                    <w:p w14:paraId="0E10F4A1" w14:textId="77777777" w:rsidR="00020882" w:rsidRDefault="007A5BE8">
                      <w:pPr>
                        <w:pStyle w:val="FrameContents"/>
                        <w:spacing w:after="0" w:line="10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  <w:lang w:val="ro-RO"/>
                        </w:rPr>
                        <w:br/>
                      </w:r>
                      <w:hyperlink r:id="rId19">
                        <w:r>
                          <w:rPr>
                            <w:rStyle w:val="Hyperlink1"/>
                            <w:rFonts w:cs="Calibri"/>
                            <w:sz w:val="20"/>
                            <w:szCs w:val="20"/>
                            <w:lang w:val="ro-RO"/>
                          </w:rPr>
                          <w:t>monica.hozoc</w:t>
                        </w:r>
                        <w:r>
                          <w:rPr>
                            <w:rStyle w:val="Hyperlink1"/>
                            <w:rFonts w:cs="Calibri"/>
                            <w:sz w:val="20"/>
                            <w:szCs w:val="20"/>
                          </w:rPr>
                          <w:t>@rcs-rds.ro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A5BE8">
        <w:rPr>
          <w:rFonts w:cstheme="minorHAnsi"/>
          <w:i/>
          <w:lang w:val="ro-RO"/>
        </w:rPr>
        <w:t xml:space="preserve"> </w:t>
      </w:r>
    </w:p>
    <w:sectPr w:rsidR="00020882">
      <w:pgSz w:w="11906" w:h="16838"/>
      <w:pgMar w:top="900" w:right="1166" w:bottom="1620" w:left="116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954F" w14:textId="77777777" w:rsidR="007B60FE" w:rsidRDefault="007B60FE">
      <w:pPr>
        <w:spacing w:line="240" w:lineRule="auto"/>
      </w:pPr>
      <w:r>
        <w:separator/>
      </w:r>
    </w:p>
  </w:endnote>
  <w:endnote w:type="continuationSeparator" w:id="0">
    <w:p w14:paraId="5507C2D8" w14:textId="77777777" w:rsidR="007B60FE" w:rsidRDefault="007B6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9268" w14:textId="77777777" w:rsidR="007B60FE" w:rsidRDefault="007B60FE">
      <w:pPr>
        <w:spacing w:after="0"/>
      </w:pPr>
      <w:r>
        <w:separator/>
      </w:r>
    </w:p>
  </w:footnote>
  <w:footnote w:type="continuationSeparator" w:id="0">
    <w:p w14:paraId="549F839D" w14:textId="77777777" w:rsidR="007B60FE" w:rsidRDefault="007B60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A84"/>
    <w:multiLevelType w:val="hybridMultilevel"/>
    <w:tmpl w:val="78E21744"/>
    <w:lvl w:ilvl="0" w:tplc="1B92FB5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1D76AC4"/>
    <w:multiLevelType w:val="multilevel"/>
    <w:tmpl w:val="21D76AC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 w:hint="default"/>
        <w:color w:val="0070C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363290657">
    <w:abstractNumId w:val="1"/>
  </w:num>
  <w:num w:numId="2" w16cid:durableId="7755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40"/>
    <w:rsid w:val="00020882"/>
    <w:rsid w:val="00034898"/>
    <w:rsid w:val="000448AD"/>
    <w:rsid w:val="0005057D"/>
    <w:rsid w:val="00051D4A"/>
    <w:rsid w:val="00067A4A"/>
    <w:rsid w:val="00075CFE"/>
    <w:rsid w:val="00075D52"/>
    <w:rsid w:val="000866A1"/>
    <w:rsid w:val="000B7B0E"/>
    <w:rsid w:val="000B7D4B"/>
    <w:rsid w:val="000D6877"/>
    <w:rsid w:val="000E046E"/>
    <w:rsid w:val="00101175"/>
    <w:rsid w:val="0012136E"/>
    <w:rsid w:val="00123749"/>
    <w:rsid w:val="00123DBB"/>
    <w:rsid w:val="001627B8"/>
    <w:rsid w:val="00172FCA"/>
    <w:rsid w:val="00197FF4"/>
    <w:rsid w:val="001A130E"/>
    <w:rsid w:val="001A274C"/>
    <w:rsid w:val="001A6D93"/>
    <w:rsid w:val="001C3365"/>
    <w:rsid w:val="001C4F42"/>
    <w:rsid w:val="001D2B62"/>
    <w:rsid w:val="001D2C8C"/>
    <w:rsid w:val="001E49B9"/>
    <w:rsid w:val="001F2657"/>
    <w:rsid w:val="0021336C"/>
    <w:rsid w:val="0021353C"/>
    <w:rsid w:val="00215867"/>
    <w:rsid w:val="00240DB0"/>
    <w:rsid w:val="00242C86"/>
    <w:rsid w:val="00253682"/>
    <w:rsid w:val="00253E4C"/>
    <w:rsid w:val="0027201D"/>
    <w:rsid w:val="0027611A"/>
    <w:rsid w:val="00295805"/>
    <w:rsid w:val="002B654C"/>
    <w:rsid w:val="002E6CBE"/>
    <w:rsid w:val="002F6744"/>
    <w:rsid w:val="00314655"/>
    <w:rsid w:val="003176E9"/>
    <w:rsid w:val="003234A3"/>
    <w:rsid w:val="00332C41"/>
    <w:rsid w:val="003409A4"/>
    <w:rsid w:val="003415D3"/>
    <w:rsid w:val="003550A2"/>
    <w:rsid w:val="00366A51"/>
    <w:rsid w:val="003A50FD"/>
    <w:rsid w:val="003A7656"/>
    <w:rsid w:val="003C0516"/>
    <w:rsid w:val="003C4957"/>
    <w:rsid w:val="003D1CA0"/>
    <w:rsid w:val="003D27D8"/>
    <w:rsid w:val="003D65FB"/>
    <w:rsid w:val="003D7917"/>
    <w:rsid w:val="003F10E5"/>
    <w:rsid w:val="004029D2"/>
    <w:rsid w:val="004106E6"/>
    <w:rsid w:val="00414207"/>
    <w:rsid w:val="00415D2E"/>
    <w:rsid w:val="004175FF"/>
    <w:rsid w:val="00421C79"/>
    <w:rsid w:val="00425D86"/>
    <w:rsid w:val="0043414A"/>
    <w:rsid w:val="004472DC"/>
    <w:rsid w:val="004530E4"/>
    <w:rsid w:val="0047108B"/>
    <w:rsid w:val="00472EC6"/>
    <w:rsid w:val="00473DF1"/>
    <w:rsid w:val="004A4B42"/>
    <w:rsid w:val="004D037A"/>
    <w:rsid w:val="004D0CCC"/>
    <w:rsid w:val="004D1B21"/>
    <w:rsid w:val="004D4E39"/>
    <w:rsid w:val="004D5576"/>
    <w:rsid w:val="004D72CC"/>
    <w:rsid w:val="004E4FB6"/>
    <w:rsid w:val="004F7FA6"/>
    <w:rsid w:val="00517D4F"/>
    <w:rsid w:val="005A6236"/>
    <w:rsid w:val="005E47D5"/>
    <w:rsid w:val="005F0D23"/>
    <w:rsid w:val="005F4D70"/>
    <w:rsid w:val="00611D7B"/>
    <w:rsid w:val="00614141"/>
    <w:rsid w:val="00636224"/>
    <w:rsid w:val="00663DBB"/>
    <w:rsid w:val="00697AA5"/>
    <w:rsid w:val="006B1068"/>
    <w:rsid w:val="006D7D37"/>
    <w:rsid w:val="0070474B"/>
    <w:rsid w:val="00705DED"/>
    <w:rsid w:val="00713633"/>
    <w:rsid w:val="00716AC3"/>
    <w:rsid w:val="007333DB"/>
    <w:rsid w:val="007534D2"/>
    <w:rsid w:val="00797652"/>
    <w:rsid w:val="007A5BE8"/>
    <w:rsid w:val="007B2265"/>
    <w:rsid w:val="007B60FE"/>
    <w:rsid w:val="007C54DD"/>
    <w:rsid w:val="007C5537"/>
    <w:rsid w:val="007D1061"/>
    <w:rsid w:val="007D570F"/>
    <w:rsid w:val="007D77F8"/>
    <w:rsid w:val="00822C05"/>
    <w:rsid w:val="00831171"/>
    <w:rsid w:val="00836F47"/>
    <w:rsid w:val="00843082"/>
    <w:rsid w:val="008455B1"/>
    <w:rsid w:val="00854BBD"/>
    <w:rsid w:val="00856DBF"/>
    <w:rsid w:val="00867128"/>
    <w:rsid w:val="0088736A"/>
    <w:rsid w:val="008C3D21"/>
    <w:rsid w:val="008C528D"/>
    <w:rsid w:val="008C6B14"/>
    <w:rsid w:val="008D1675"/>
    <w:rsid w:val="008D2062"/>
    <w:rsid w:val="008E7E96"/>
    <w:rsid w:val="008F3CE9"/>
    <w:rsid w:val="00963BFF"/>
    <w:rsid w:val="0097644D"/>
    <w:rsid w:val="00981D8D"/>
    <w:rsid w:val="009875E3"/>
    <w:rsid w:val="009902AF"/>
    <w:rsid w:val="00997602"/>
    <w:rsid w:val="009A7F79"/>
    <w:rsid w:val="009C55BE"/>
    <w:rsid w:val="009C67F0"/>
    <w:rsid w:val="009C6A87"/>
    <w:rsid w:val="00A15254"/>
    <w:rsid w:val="00A258A1"/>
    <w:rsid w:val="00A346F1"/>
    <w:rsid w:val="00A366EF"/>
    <w:rsid w:val="00A51E39"/>
    <w:rsid w:val="00A56C25"/>
    <w:rsid w:val="00A6310A"/>
    <w:rsid w:val="00A63608"/>
    <w:rsid w:val="00A74465"/>
    <w:rsid w:val="00AC0E33"/>
    <w:rsid w:val="00AC4B25"/>
    <w:rsid w:val="00AF081F"/>
    <w:rsid w:val="00AF1645"/>
    <w:rsid w:val="00B059F8"/>
    <w:rsid w:val="00B36AD4"/>
    <w:rsid w:val="00B46F41"/>
    <w:rsid w:val="00B4760F"/>
    <w:rsid w:val="00B53AA1"/>
    <w:rsid w:val="00B54BBC"/>
    <w:rsid w:val="00B802E6"/>
    <w:rsid w:val="00B86EDA"/>
    <w:rsid w:val="00BA0F4B"/>
    <w:rsid w:val="00BA1BC9"/>
    <w:rsid w:val="00BA46F4"/>
    <w:rsid w:val="00BB144E"/>
    <w:rsid w:val="00BB67C6"/>
    <w:rsid w:val="00BC2BEC"/>
    <w:rsid w:val="00BC5678"/>
    <w:rsid w:val="00BD25D5"/>
    <w:rsid w:val="00BD5245"/>
    <w:rsid w:val="00BE4AE1"/>
    <w:rsid w:val="00BF71F3"/>
    <w:rsid w:val="00C05C8F"/>
    <w:rsid w:val="00C176FB"/>
    <w:rsid w:val="00C279F9"/>
    <w:rsid w:val="00C34F5C"/>
    <w:rsid w:val="00C5596F"/>
    <w:rsid w:val="00C55F8E"/>
    <w:rsid w:val="00C75E4A"/>
    <w:rsid w:val="00CB3D28"/>
    <w:rsid w:val="00CD0850"/>
    <w:rsid w:val="00D16E5E"/>
    <w:rsid w:val="00D2710A"/>
    <w:rsid w:val="00D36149"/>
    <w:rsid w:val="00D36AA6"/>
    <w:rsid w:val="00D52E9D"/>
    <w:rsid w:val="00D535A1"/>
    <w:rsid w:val="00D80C40"/>
    <w:rsid w:val="00D934AE"/>
    <w:rsid w:val="00DA17F8"/>
    <w:rsid w:val="00DD52EE"/>
    <w:rsid w:val="00DE6BD3"/>
    <w:rsid w:val="00E02E27"/>
    <w:rsid w:val="00E129AE"/>
    <w:rsid w:val="00E24AF8"/>
    <w:rsid w:val="00E36096"/>
    <w:rsid w:val="00EA10F2"/>
    <w:rsid w:val="00EB7155"/>
    <w:rsid w:val="00EC09AB"/>
    <w:rsid w:val="00ED3556"/>
    <w:rsid w:val="00EF49BA"/>
    <w:rsid w:val="00F149EC"/>
    <w:rsid w:val="00F30908"/>
    <w:rsid w:val="00F325AD"/>
    <w:rsid w:val="00F35253"/>
    <w:rsid w:val="00F57E8E"/>
    <w:rsid w:val="00F75DFE"/>
    <w:rsid w:val="00F76D40"/>
    <w:rsid w:val="00F93944"/>
    <w:rsid w:val="00F94E7A"/>
    <w:rsid w:val="00FA21D1"/>
    <w:rsid w:val="00FB391B"/>
    <w:rsid w:val="00FC7E60"/>
    <w:rsid w:val="00FD57F1"/>
    <w:rsid w:val="00FF7D10"/>
    <w:rsid w:val="3743412F"/>
    <w:rsid w:val="40A21D30"/>
    <w:rsid w:val="46FA0D8A"/>
    <w:rsid w:val="763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1DEAD65C"/>
  <w15:docId w15:val="{2A301423-CF74-4BE5-BCC7-55E3BDAC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0" w:line="140" w:lineRule="atLeast"/>
      <w:outlineLvl w:val="0"/>
    </w:pPr>
    <w:rPr>
      <w:rFonts w:eastAsiaTheme="minorHAnsi" w:cs="Calibri"/>
      <w:b/>
      <w:kern w:val="2"/>
      <w:sz w:val="32"/>
      <w:szCs w:val="24"/>
      <w:lang w:val="ro-RO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line="240" w:lineRule="auto"/>
    </w:pPr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9" w:lineRule="auto"/>
    </w:pPr>
    <w:rPr>
      <w:rFonts w:ascii="SimSun" w:hAnsi="SimSun"/>
      <w:sz w:val="24"/>
      <w:szCs w:val="24"/>
      <w:lang w:eastAsia="zh-CN"/>
    </w:rPr>
  </w:style>
  <w:style w:type="character" w:styleId="Hyperlink">
    <w:name w:val="Hyperlink"/>
    <w:qFormat/>
    <w:rPr>
      <w:color w:val="000080"/>
      <w:u w:val="single"/>
    </w:rPr>
  </w:style>
  <w:style w:type="paragraph" w:styleId="List">
    <w:name w:val="List"/>
    <w:basedOn w:val="BodyText"/>
    <w:qFormat/>
    <w:rPr>
      <w:rFonts w:cs="Arial"/>
    </w:rPr>
  </w:style>
  <w:style w:type="paragraph" w:styleId="NormalWeb">
    <w:name w:val="Normal (Web)"/>
    <w:basedOn w:val="Normal"/>
    <w:uiPriority w:val="99"/>
    <w:unhideWhenUsed/>
    <w:qFormat/>
    <w:rPr>
      <w:sz w:val="24"/>
      <w:szCs w:val="24"/>
    </w:rPr>
  </w:style>
  <w:style w:type="paragraph" w:styleId="PlainText">
    <w:name w:val="Plain Text"/>
    <w:basedOn w:val="Normal"/>
    <w:qFormat/>
    <w:pPr>
      <w:spacing w:after="0" w:line="240" w:lineRule="auto"/>
    </w:pPr>
    <w:rPr>
      <w:rFonts w:cs="Arial"/>
      <w:szCs w:val="21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qFormat/>
    <w:rPr>
      <w:rFonts w:ascii="Calibri" w:hAnsi="Calibri"/>
      <w:i/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" w:eastAsiaTheme="minorHAnsi" w:hAnsi="Calibri" w:cs="Calibri"/>
      <w:b/>
      <w:kern w:val="2"/>
      <w:sz w:val="32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Calibri" w:hAnsi="Calibri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/>
      <w:b/>
      <w:bCs/>
      <w:sz w:val="22"/>
      <w:szCs w:val="22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customStyle="1" w:styleId="western">
    <w:name w:val="western"/>
    <w:basedOn w:val="Normal"/>
    <w:qFormat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Calibri" w:eastAsia="Calibri" w:hAnsi="Calibri"/>
      <w:sz w:val="22"/>
      <w:szCs w:val="22"/>
    </w:rPr>
  </w:style>
  <w:style w:type="paragraph" w:customStyle="1" w:styleId="Revision2">
    <w:name w:val="Revision2"/>
    <w:uiPriority w:val="99"/>
    <w:semiHidden/>
    <w:qFormat/>
    <w:pPr>
      <w:suppressAutoHyphens/>
    </w:pPr>
    <w:rPr>
      <w:rFonts w:ascii="Calibri" w:eastAsia="Calibri" w:hAnsi="Calibri"/>
      <w:sz w:val="22"/>
      <w:szCs w:val="22"/>
    </w:rPr>
  </w:style>
  <w:style w:type="paragraph" w:customStyle="1" w:styleId="Revision3">
    <w:name w:val="Revision3"/>
    <w:uiPriority w:val="99"/>
    <w:semiHidden/>
    <w:qFormat/>
    <w:pPr>
      <w:suppressAutoHyphens/>
    </w:pPr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paragraph" w:customStyle="1" w:styleId="Revision4">
    <w:name w:val="Revision4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F4D70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C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digipunctro" TargetMode="External"/><Relationship Id="rId18" Type="http://schemas.openxmlformats.org/officeDocument/2006/relationships/hyperlink" Target="mailto:comunicare@rcs-rds.ro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DIGI.ro/" TargetMode="External"/><Relationship Id="rId17" Type="http://schemas.openxmlformats.org/officeDocument/2006/relationships/hyperlink" Target="mailto:mihaela.ghiorghiu@rcs-rds.r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unicare@rcs-rds.r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gi.r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digipunctro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mihaela.ghiorghiu@rcs-rds.r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DIG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4A0A599-C3C9-4497-9BFD-C5ED0B6F6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</dc:creator>
  <cp:lastModifiedBy>Raluca Popoviciu</cp:lastModifiedBy>
  <cp:revision>4</cp:revision>
  <cp:lastPrinted>2023-05-19T06:43:00Z</cp:lastPrinted>
  <dcterms:created xsi:type="dcterms:W3CDTF">2023-05-19T07:30:00Z</dcterms:created>
  <dcterms:modified xsi:type="dcterms:W3CDTF">2023-05-19T08:38:00Z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402C10007D3648B6A202349B81BB1ED9</vt:lpwstr>
  </property>
  <property fmtid="{D5CDD505-2E9C-101B-9397-08002B2CF9AE}" pid="3" name="KSOProductBuildVer">
    <vt:lpwstr>1033-11.2.0.11191</vt:lpwstr>
  </property>
</Properties>
</file>